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D64A134" wp14:editId="58892C25">
            <wp:simplePos x="0" y="0"/>
            <wp:positionH relativeFrom="margin">
              <wp:align>left</wp:align>
            </wp:positionH>
            <wp:positionV relativeFrom="paragraph">
              <wp:posOffset>-308610</wp:posOffset>
            </wp:positionV>
            <wp:extent cx="1990725" cy="5067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6F62A2" wp14:editId="49279680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2200910" cy="904875"/>
                <wp:effectExtent l="0" t="0" r="27940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B0F" w:rsidRDefault="00C54B0F" w:rsidP="00C54B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CENTAR ZA PRUŽANJE USLUGA U ZAJEDNICI  VLADIMIR NAZOR</w:t>
                            </w:r>
                          </w:p>
                          <w:p w:rsidR="00C54B0F" w:rsidRDefault="00C54B0F" w:rsidP="00C54B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KARLOVAC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F62A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4pt;margin-top:4.9pt;width:173.3pt;height: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" filled="f" strokeweight=".5pt">
                <v:textbox inset="0,2mm,0,2mm">
                  <w:txbxContent>
                    <w:p w:rsidR="00C54B0F" w:rsidRDefault="00C54B0F" w:rsidP="00C54B0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CENTAR ZA PRUŽANJE USLUGA U ZAJEDNICI  VLADIMIR NAZOR</w:t>
                      </w:r>
                    </w:p>
                    <w:p w:rsidR="00C54B0F" w:rsidRDefault="00C54B0F" w:rsidP="00C54B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KARLOVAC</w:t>
                      </w:r>
                    </w:p>
                  </w:txbxContent>
                </v:textbox>
              </v:shape>
            </w:pict>
          </mc:Fallback>
        </mc:AlternateContent>
      </w: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C54B0F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C54B0F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C54B0F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KARLOVAC, VLADIMIRA NAZORA 10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</w:t>
      </w: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Ravnatelj ( telefon, fax): (047) 617-032,</w:t>
      </w: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Računovodstvo  telefon:  (047) 611-726, fax: (047)617-031, </w:t>
      </w: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0E53FE">
        <w:rPr>
          <w:rFonts w:ascii="Arial" w:eastAsia="Times New Roman" w:hAnsi="Arial" w:cs="Arial"/>
          <w:i/>
          <w:iCs/>
          <w:sz w:val="20"/>
          <w:szCs w:val="20"/>
        </w:rPr>
        <w:t>Soc.radnik</w:t>
      </w:r>
      <w:proofErr w:type="spellEnd"/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Pr="000E53FE">
        <w:rPr>
          <w:rFonts w:ascii="Arial" w:eastAsia="Times New Roman" w:hAnsi="Arial" w:cs="Arial"/>
          <w:i/>
          <w:iCs/>
          <w:sz w:val="20"/>
          <w:szCs w:val="20"/>
        </w:rPr>
        <w:t>med.sestra</w:t>
      </w:r>
      <w:proofErr w:type="spellEnd"/>
      <w:r w:rsidRPr="000E53FE">
        <w:rPr>
          <w:rFonts w:ascii="Arial" w:eastAsia="Times New Roman" w:hAnsi="Arial" w:cs="Arial"/>
          <w:i/>
          <w:iCs/>
          <w:sz w:val="20"/>
          <w:szCs w:val="20"/>
        </w:rPr>
        <w:t>, psiholog: (047) 617-030,</w:t>
      </w: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sz w:val="20"/>
          <w:szCs w:val="24"/>
        </w:rPr>
        <w:t>e-mail: korisnik201@mspm.hr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</w:t>
      </w: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IBAN:HR52</w:t>
      </w:r>
      <w:r w:rsidRPr="000E53FE">
        <w:rPr>
          <w:rFonts w:ascii="Arial" w:eastAsia="Times New Roman" w:hAnsi="Arial" w:cs="Arial"/>
          <w:i/>
          <w:iCs/>
          <w:sz w:val="20"/>
          <w:szCs w:val="20"/>
          <w:lang w:val="it-IT"/>
        </w:rPr>
        <w:t xml:space="preserve"> 23900011100014340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                                  </w:t>
      </w:r>
    </w:p>
    <w:p w:rsidR="00C54B0F" w:rsidRPr="000E53FE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Matični br.: 03123464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OIB: 85866981630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Ur.br.:34/2017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Karlovac, 30.01.2017.g.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>- DRŽAVNI URED ZA REVIZIJU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- MINISTARSTVO ZA DEMOGRAFIJU,OBITELJ,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MLADE I SOCIJALNU POLITIKU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PODACI O PRORAČUNSKOM KORISNIKU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RKP: 07091, MB: 03123464  CENTAR ZA PRUŽANJE USLUGA U ZAJEDNICI VLADIMIR NAZOR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47000 KARLOVAC, Vladimira Nazora 10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Razina:  11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Razdjel: 102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Djelatnost: 8790  ostale djelatnosti socijalne skrbi sa smještajem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 I LJ E Š K E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Za razdoblje od 01.01.2016.-31.12.2016.g.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Bilješke uz Bilancu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B51B0A" w:rsidRDefault="00B51B0A" w:rsidP="00B51B0A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002  </w:t>
      </w:r>
      <w:r w:rsidRPr="00B51B0A">
        <w:rPr>
          <w:rFonts w:ascii="Arial" w:eastAsia="Times New Roman" w:hAnsi="Arial" w:cs="Arial"/>
          <w:i/>
          <w:iCs/>
          <w:sz w:val="20"/>
          <w:szCs w:val="20"/>
        </w:rPr>
        <w:t>Ukupna vrijednost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nefinancijske imovine </w:t>
      </w:r>
    </w:p>
    <w:p w:rsidR="00B51B0A" w:rsidRDefault="00B51B0A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Indeks na AOP-u 002  je 99,1 s obzirom da ulaganja u imovinu bilo u smislu nove ili zamjene </w:t>
      </w:r>
    </w:p>
    <w:p w:rsidR="00B51B0A" w:rsidRDefault="00B51B0A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postojeće gotovo da nije niti bilo.</w:t>
      </w:r>
    </w:p>
    <w:p w:rsidR="00B51B0A" w:rsidRDefault="00B51B0A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Iz donacijskih sredstava za zamjenu postojeće opreme utrošeno je 14.483,00 kn .</w:t>
      </w:r>
    </w:p>
    <w:p w:rsidR="00B51B0A" w:rsidRDefault="00B51B0A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Procijenjena je donirana oprema (TV ) u iznosu od 3.000,00 kn.</w:t>
      </w:r>
    </w:p>
    <w:p w:rsidR="00B51B0A" w:rsidRDefault="00B51B0A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Rashodovana je oprema zbog neupotrebljivosti odnosno uništena nabavne vrijednosti 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2.725,66 kn a koja je otpisana u cijelosti te nije imala sadašnje vrijednosti.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Ispravak vrijednosti obračunat je po propisanim stopama Pravilnika o proračunskom računovodstvu i 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>računskom planu i ukupne je vrijednosti  za 2016.g.143.292,80 kn što je knjiženo na teret izvora vlasništva.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Tijekom godine nabavljen je sitan inventar u iznosu od 20.928,22 kn  , doniran i procijenjen  u iznosu 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od 300,00 kn. 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Rashodovan je u iznosu od 17.050,35 kn te isknjižen iz poslovnih knjiga , a novi u cijelosti otpisan stavljanjem 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u upotrebu.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Pr="00D50EC8" w:rsidRDefault="008B2DE5" w:rsidP="00D50EC8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063 </w:t>
      </w:r>
      <w:r w:rsidRPr="00D50EC8">
        <w:rPr>
          <w:rFonts w:ascii="Arial" w:eastAsia="Times New Roman" w:hAnsi="Arial" w:cs="Arial"/>
          <w:i/>
          <w:iCs/>
          <w:sz w:val="20"/>
          <w:szCs w:val="20"/>
        </w:rPr>
        <w:t xml:space="preserve"> Financijska imovina </w:t>
      </w:r>
    </w:p>
    <w:p w:rsidR="008B2DE5" w:rsidRDefault="008B2DE5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Default="008B2DE5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Financijska imovina s</w:t>
      </w:r>
      <w:r w:rsidR="00506B42">
        <w:rPr>
          <w:rFonts w:ascii="Arial" w:eastAsia="Times New Roman" w:hAnsi="Arial" w:cs="Arial"/>
          <w:i/>
          <w:iCs/>
          <w:sz w:val="20"/>
          <w:szCs w:val="20"/>
        </w:rPr>
        <w:t xml:space="preserve">astoji se od novaca na žiro računu, potraživanja i rashoda budućih razdoblja 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Stanje žiro računa na dan 01.01.2016. 159.444,03 kn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Stanje žiro računa na dan 31.12.2016. 116.172,97 kn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Sredstva na žiro računu čine: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Sredstva viška prihoda za obvezu povratka u proračun u iznosu od…………… 25.092,18 kn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Prihod od kamata koje su obveza za povrat u proračun u iznosu od ………........     33,25 kn</w:t>
      </w:r>
    </w:p>
    <w:p w:rsidR="00A24C9A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Višak prihoda o donacija i pomoći u iznosu od …………………………………....</w:t>
      </w:r>
      <w:r w:rsidR="00A24C9A">
        <w:rPr>
          <w:rFonts w:ascii="Arial" w:eastAsia="Times New Roman" w:hAnsi="Arial" w:cs="Arial"/>
          <w:i/>
          <w:iCs/>
          <w:sz w:val="20"/>
          <w:szCs w:val="20"/>
        </w:rPr>
        <w:t>83.321,34 kn</w:t>
      </w:r>
    </w:p>
    <w:p w:rsidR="00506B42" w:rsidRDefault="00A24C9A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Pomoći  od HZZ-a za stručno osposobljavanje (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dop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>)…………….………………..7.726,20 kn</w:t>
      </w:r>
      <w:r w:rsidR="00506B42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Iskazana potraživanja čine: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 prema HZZO-u  u iznosu od…………</w:t>
      </w:r>
      <w:r w:rsidR="00D50EC8">
        <w:rPr>
          <w:rFonts w:ascii="Arial" w:eastAsia="Times New Roman" w:hAnsi="Arial" w:cs="Arial"/>
          <w:i/>
          <w:iCs/>
          <w:sz w:val="20"/>
          <w:szCs w:val="20"/>
        </w:rPr>
        <w:t>8.918,47</w:t>
      </w:r>
    </w:p>
    <w:p w:rsidR="00D50EC8" w:rsidRDefault="00D50EC8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za participacije korisnika ………………200,00</w:t>
      </w:r>
    </w:p>
    <w:p w:rsidR="00D50EC8" w:rsidRDefault="00D50EC8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od zaposlenika…………………………2.245,41</w:t>
      </w:r>
    </w:p>
    <w:p w:rsidR="00D50EC8" w:rsidRDefault="00D50EC8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D50EC8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na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cto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19 odnose se na plaću za prosinac 2016.g i obveze prema dobavljačima za isporučenu robu i usluge.</w:t>
      </w:r>
    </w:p>
    <w:p w:rsidR="00D50EC8" w:rsidRDefault="00D50EC8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0EC8" w:rsidRDefault="00D50EC8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0EC8" w:rsidRPr="00D50EC8" w:rsidRDefault="00D50EC8" w:rsidP="00B51B0A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D50EC8" w:rsidRPr="00205240" w:rsidRDefault="00D50EC8" w:rsidP="00D50EC8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="00C54B0F" w:rsidRPr="00D50EC8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162, 165</w:t>
      </w:r>
      <w:r w:rsidR="00205240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205240" w:rsidRPr="00205240">
        <w:rPr>
          <w:rFonts w:ascii="Arial" w:eastAsia="Times New Roman" w:hAnsi="Arial" w:cs="Arial"/>
          <w:i/>
          <w:iCs/>
          <w:sz w:val="20"/>
          <w:szCs w:val="20"/>
        </w:rPr>
        <w:t>Obveze</w:t>
      </w:r>
    </w:p>
    <w:p w:rsidR="00D50EC8" w:rsidRPr="00205240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0EC8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Obveze iskazane na AOP-ima odnose se na obveze za zaposlene odnosno na plaću za prosinac 2016.g, u iznosu od 237.337  a ista je isplaćena u siječnju 2017.g.</w:t>
      </w:r>
    </w:p>
    <w:p w:rsidR="00D50EC8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Osim toga na navedenim pozicijama iskazane su obveze za materijalne rashode.</w:t>
      </w:r>
    </w:p>
    <w:p w:rsidR="00D50EC8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0EC8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</w:p>
    <w:p w:rsidR="00D50EC8" w:rsidRPr="00205240" w:rsidRDefault="00D50EC8" w:rsidP="00D50EC8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175</w:t>
      </w:r>
      <w:r w:rsidR="00205240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205240">
        <w:rPr>
          <w:rFonts w:ascii="Arial" w:eastAsia="Times New Roman" w:hAnsi="Arial" w:cs="Arial"/>
          <w:i/>
          <w:iCs/>
          <w:sz w:val="20"/>
          <w:szCs w:val="20"/>
        </w:rPr>
        <w:t xml:space="preserve"> Ostale tekuće obveze</w:t>
      </w: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05240">
        <w:rPr>
          <w:rFonts w:ascii="Arial" w:eastAsia="Times New Roman" w:hAnsi="Arial" w:cs="Arial"/>
          <w:i/>
          <w:iCs/>
          <w:sz w:val="20"/>
          <w:szCs w:val="20"/>
        </w:rPr>
        <w:t>Ostale tekuće obveze čine:</w:t>
      </w: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D50EC8" w:rsidRPr="00205240" w:rsidRDefault="00205240" w:rsidP="00205240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Obveze povrata za neutrošena sred………………………………...25.092,18</w:t>
      </w:r>
    </w:p>
    <w:p w:rsidR="00205240" w:rsidRPr="00205240" w:rsidRDefault="00205240" w:rsidP="00205240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povrata uplaćenih kamata……………………………………..…33,25</w:t>
      </w:r>
    </w:p>
    <w:p w:rsidR="00205240" w:rsidRPr="00205240" w:rsidRDefault="00205240" w:rsidP="00205240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prema proračunu za isplaćena bolovanja na teret HZZO   8.918,47</w:t>
      </w: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Default="00205240" w:rsidP="00205240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224, 233</w:t>
      </w: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Na AOP-u 233 iskazan je višak prihoda poslovanja u iznosu od 88.493,31 kn</w:t>
      </w:r>
    </w:p>
    <w:p w:rsidR="00A24C9A" w:rsidRDefault="00A24C9A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Te višak prihoda od nefinancijske imovine u iznosu od …………2.554,23 kn</w:t>
      </w:r>
    </w:p>
    <w:p w:rsidR="00A24C9A" w:rsidRDefault="00A24C9A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Višak prihoda utvrđen je nakon obavljene  korekcije rezultata</w:t>
      </w:r>
    </w:p>
    <w:p w:rsidR="00A24C9A" w:rsidRDefault="00D555EA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z</w:t>
      </w:r>
      <w:r w:rsidR="00A24C9A">
        <w:rPr>
          <w:rFonts w:ascii="Arial" w:eastAsia="Times New Roman" w:hAnsi="Arial" w:cs="Arial"/>
          <w:i/>
          <w:iCs/>
          <w:sz w:val="20"/>
          <w:szCs w:val="20"/>
        </w:rPr>
        <w:t>a kapitalne prihode i sučeljavanja manjka i viška po istim kategorij</w:t>
      </w:r>
      <w:r>
        <w:rPr>
          <w:rFonts w:ascii="Arial" w:eastAsia="Times New Roman" w:hAnsi="Arial" w:cs="Arial"/>
          <w:i/>
          <w:iCs/>
          <w:sz w:val="20"/>
          <w:szCs w:val="20"/>
        </w:rPr>
        <w:t>ama i izvorima prihoda a u skladu sa Pravilnikom.</w:t>
      </w:r>
    </w:p>
    <w:p w:rsidR="00D555EA" w:rsidRDefault="00D555EA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A24C9A" w:rsidRDefault="00A24C9A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205240" w:rsidRDefault="00205240" w:rsidP="00205240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lastRenderedPageBreak/>
        <w:t>AOP 245</w:t>
      </w: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Izvan bilančni zapisi odnose se na imovinu ( stan) dobiven na korištenje na određeno vrijeme </w:t>
      </w: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Od Državnog ureda za upravljanje državnom imovinom za potrebe stambene zajednice,</w:t>
      </w: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05240">
        <w:rPr>
          <w:rFonts w:ascii="Arial" w:eastAsia="Times New Roman" w:hAnsi="Arial" w:cs="Arial"/>
          <w:b/>
          <w:i/>
          <w:iCs/>
          <w:sz w:val="20"/>
          <w:szCs w:val="20"/>
        </w:rPr>
        <w:t>TABLICE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Tablice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danih zajmova i primljenih otplata ne prilažemo jer istih nemamo.</w:t>
      </w: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0EC8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C54B0F" w:rsidRDefault="00D555EA" w:rsidP="00D555EA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Bilješke uz PR-RAS</w:t>
      </w:r>
    </w:p>
    <w:p w:rsidR="00D555EA" w:rsidRDefault="00D555EA" w:rsidP="00D555EA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D555EA" w:rsidRDefault="00D555EA" w:rsidP="00D555EA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D555EA" w:rsidRPr="00D555EA" w:rsidRDefault="00D555EA" w:rsidP="00D555EA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001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Za razdoblje od 01.01.2016. do 31.12.2016. g ukupni prihodi iznose 4.324.074,48 kn te je indeks 100,1  i gotovo su identični ostvarenim u 2015.g.</w:t>
      </w:r>
    </w:p>
    <w:p w:rsidR="00D555EA" w:rsidRDefault="00D555EA" w:rsidP="00D555EA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D555EA" w:rsidRPr="00D555EA" w:rsidRDefault="00D555EA" w:rsidP="00D555EA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047  </w:t>
      </w:r>
      <w:r>
        <w:rPr>
          <w:rFonts w:ascii="Arial" w:eastAsia="Times New Roman" w:hAnsi="Arial" w:cs="Arial"/>
          <w:i/>
          <w:iCs/>
          <w:sz w:val="20"/>
          <w:szCs w:val="20"/>
        </w:rPr>
        <w:t>Prihodi ostvareni  od subjekata unutar proračuna odnose se na .</w:t>
      </w:r>
    </w:p>
    <w:p w:rsidR="00D555EA" w:rsidRPr="00D555EA" w:rsidRDefault="00D555EA" w:rsidP="00D555EA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D555EA" w:rsidRDefault="00D555EA" w:rsidP="00D555EA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Sredstva iz Ministarstva kulture za financiranje Zimske likovne kolonije i aktivnosti u svezi s njom tijekom godine , Grada Karlovca  i Županije sa istom namjenom .</w:t>
      </w:r>
    </w:p>
    <w:p w:rsidR="001458DE" w:rsidRDefault="001458DE" w:rsidP="00D555EA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HZZ-o je uplatio 11.983 kn za stručno osposobljavanje ,tj.za plaćanje doprinosa .</w:t>
      </w:r>
    </w:p>
    <w:p w:rsidR="001458DE" w:rsidRDefault="001458DE" w:rsidP="00D555EA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Kapitalna donacija dobivena je krajem godine od Županije i realizirat  će se tijekom 2017.g.</w:t>
      </w:r>
    </w:p>
    <w:p w:rsidR="00D555EA" w:rsidRDefault="00D555EA" w:rsidP="00D555EA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1458DE" w:rsidRPr="001458DE" w:rsidRDefault="00D555EA" w:rsidP="00D555EA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="00C54B0F"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102 </w:t>
      </w:r>
      <w:r w:rsidR="001458D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Prihodi ostvareni po posebnim propisima odnose se na prihod participacije i naplate toplog obroka zaposlenika</w:t>
      </w:r>
      <w:r w:rsidR="001458D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1458DE" w:rsidRDefault="001458DE" w:rsidP="001458D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1458DE" w:rsidRPr="001458DE" w:rsidRDefault="001458DE" w:rsidP="001458D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124  </w:t>
      </w:r>
      <w:r>
        <w:rPr>
          <w:rFonts w:ascii="Arial" w:eastAsia="Times New Roman" w:hAnsi="Arial" w:cs="Arial"/>
          <w:i/>
          <w:iCs/>
          <w:sz w:val="20"/>
          <w:szCs w:val="20"/>
        </w:rPr>
        <w:t>Prihodi donacija odnose se na tekuće donacije fizičkih osoba .</w:t>
      </w:r>
    </w:p>
    <w:p w:rsidR="001458DE" w:rsidRDefault="001458DE" w:rsidP="001458DE">
      <w:pPr>
        <w:spacing w:after="0" w:line="240" w:lineRule="auto"/>
        <w:ind w:left="72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Kapitalne donacije odnose se na procijenjenu doniranu opremu .</w:t>
      </w:r>
    </w:p>
    <w:p w:rsidR="001458DE" w:rsidRDefault="001458DE" w:rsidP="001458D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458DE" w:rsidRPr="001458DE" w:rsidRDefault="001458DE" w:rsidP="001458D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58DE">
        <w:rPr>
          <w:rFonts w:ascii="Arial" w:eastAsia="Times New Roman" w:hAnsi="Arial" w:cs="Arial"/>
          <w:b/>
          <w:i/>
          <w:iCs/>
          <w:sz w:val="20"/>
          <w:szCs w:val="20"/>
        </w:rPr>
        <w:t>AOP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127 </w:t>
      </w:r>
      <w:r>
        <w:rPr>
          <w:rFonts w:ascii="Arial" w:eastAsia="Times New Roman" w:hAnsi="Arial" w:cs="Arial"/>
          <w:i/>
          <w:iCs/>
          <w:sz w:val="20"/>
          <w:szCs w:val="20"/>
        </w:rPr>
        <w:t>Prihodi iz proračuna neznatno su veći u odnosu na proteklu godinu  i indeks je 101,9</w:t>
      </w:r>
    </w:p>
    <w:p w:rsidR="001458DE" w:rsidRDefault="001458DE" w:rsidP="001458D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1458DE" w:rsidRPr="00342948" w:rsidRDefault="001458DE" w:rsidP="001458D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147 </w:t>
      </w:r>
      <w:r>
        <w:rPr>
          <w:rFonts w:ascii="Arial" w:eastAsia="Times New Roman" w:hAnsi="Arial" w:cs="Arial"/>
          <w:i/>
          <w:iCs/>
          <w:sz w:val="20"/>
          <w:szCs w:val="20"/>
        </w:rPr>
        <w:t>Rashodi poslovanja su u skladu sa prihodima iznose 101,7 indeks.</w:t>
      </w:r>
    </w:p>
    <w:p w:rsidR="00342948" w:rsidRPr="00342948" w:rsidRDefault="00342948" w:rsidP="00342948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342948" w:rsidRPr="00342948" w:rsidRDefault="00342948" w:rsidP="001458D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148, 154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za zaposlene  su veći u odnosu na proteklo razdoblje i to prvenstveno zbog isplate određenih prava zaposlenika po TKU- u i to regresa i božićnice. </w:t>
      </w:r>
    </w:p>
    <w:p w:rsidR="00342948" w:rsidRPr="00342948" w:rsidRDefault="00342948" w:rsidP="00342948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ED0174" w:rsidRPr="00ED0174" w:rsidRDefault="00342948" w:rsidP="001458D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160</w:t>
      </w:r>
      <w:r w:rsidR="00ED017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,174, 184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Materijalni rashodi su manji u odnosu na proteklo razdoblje  ( indeks 93,6) zbog smanjenja broja </w:t>
      </w:r>
      <w:r w:rsidR="00ED0174">
        <w:rPr>
          <w:rFonts w:ascii="Arial" w:eastAsia="Times New Roman" w:hAnsi="Arial" w:cs="Arial"/>
          <w:i/>
          <w:iCs/>
          <w:sz w:val="20"/>
          <w:szCs w:val="20"/>
        </w:rPr>
        <w:t>korisnika na stalnom smještaju.</w:t>
      </w:r>
    </w:p>
    <w:p w:rsidR="00ED0174" w:rsidRPr="00ED0174" w:rsidRDefault="00ED0174" w:rsidP="00ED0174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ED0174" w:rsidRDefault="00ED0174" w:rsidP="00ED0174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Veći su oni materijalni izdaci koje je nemoguće u potpunosti predvidjeti kao održavanje zbog nepredvidljivih i neočekivanih kvarova .</w:t>
      </w:r>
    </w:p>
    <w:p w:rsidR="00ED0174" w:rsidRDefault="00ED0174" w:rsidP="00ED0174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Na AOP- u 184 je indeks 152,1 jer se radi o troškovima u svezi stručnog osposobljavanja bez zasnivanja radnog odnosa.</w:t>
      </w:r>
    </w:p>
    <w:p w:rsidR="00ED0174" w:rsidRDefault="00ED0174" w:rsidP="00ED0174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D0174" w:rsidRPr="00E64D85" w:rsidRDefault="00ED0174" w:rsidP="00ED0174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334 </w:t>
      </w:r>
      <w:r>
        <w:rPr>
          <w:rFonts w:ascii="Arial" w:eastAsia="Times New Roman" w:hAnsi="Arial" w:cs="Arial"/>
          <w:i/>
          <w:iCs/>
          <w:sz w:val="20"/>
          <w:szCs w:val="20"/>
        </w:rPr>
        <w:t>Rashodi za nabavu nefinancijske imovine odnose se na opremu nabavljenu iz sredstava donacija i procijenjenu doniranu.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E64D85" w:rsidRPr="00E64D85" w:rsidRDefault="00E64D85" w:rsidP="00E64D85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637  </w:t>
      </w:r>
      <w:r>
        <w:rPr>
          <w:rFonts w:ascii="Arial" w:eastAsia="Times New Roman" w:hAnsi="Arial" w:cs="Arial"/>
          <w:i/>
          <w:iCs/>
          <w:sz w:val="20"/>
          <w:szCs w:val="20"/>
        </w:rPr>
        <w:t>Višak prihoda i primitaka raspoloživ u slijedećem razdoblju odnosi se na sredstva donacija i pomoći koja će se koristiti prema namjeni ili iskazanoj potrebi.</w:t>
      </w:r>
    </w:p>
    <w:p w:rsidR="00E64D85" w:rsidRPr="00E64D85" w:rsidRDefault="00E64D85" w:rsidP="00E64D85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Bilješke uz obrazac P- VRIO </w:t>
      </w:r>
      <w:r w:rsidRPr="00E64D85">
        <w:rPr>
          <w:rFonts w:ascii="Arial" w:eastAsia="Times New Roman" w:hAnsi="Arial" w:cs="Arial"/>
          <w:i/>
          <w:iCs/>
          <w:sz w:val="20"/>
          <w:szCs w:val="20"/>
        </w:rPr>
        <w:t>Obrazac nije popunjen jer nije bilo promjena kojih bi trebalo iskazati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Osoba za kontakt: Dubravka Grguraš                                   odgovorna osoba  (potpis)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Tel.:                047 611726      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Odgovorna osoba: Nataša Horvat                                          -------------------------------------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MP</w:t>
      </w:r>
      <w:bookmarkStart w:id="0" w:name="_GoBack"/>
      <w:bookmarkEnd w:id="0"/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                                                  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64D85" w:rsidRP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</w:t>
      </w:r>
      <w:r w:rsidRPr="00E64D8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</w:t>
      </w:r>
    </w:p>
    <w:p w:rsidR="00ED0174" w:rsidRPr="00E64D85" w:rsidRDefault="00ED0174" w:rsidP="00ED0174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342948" w:rsidRPr="00342948" w:rsidRDefault="00342948" w:rsidP="00ED0174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342948" w:rsidRPr="00342948" w:rsidRDefault="00342948" w:rsidP="00342948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342948" w:rsidRPr="00342948" w:rsidRDefault="00342948" w:rsidP="00342948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</w:t>
      </w:r>
    </w:p>
    <w:p w:rsidR="00342948" w:rsidRPr="00342948" w:rsidRDefault="00342948" w:rsidP="00342948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342948" w:rsidRPr="00342948" w:rsidRDefault="00342948" w:rsidP="00342948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1458DE" w:rsidRPr="001458DE" w:rsidRDefault="001458DE" w:rsidP="001458DE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1458DE" w:rsidRPr="001458DE" w:rsidRDefault="001458DE" w:rsidP="001458D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</w:t>
      </w:r>
    </w:p>
    <w:p w:rsidR="001458DE" w:rsidRPr="001458DE" w:rsidRDefault="001458DE" w:rsidP="001458D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</w:t>
      </w:r>
    </w:p>
    <w:p w:rsidR="00C54B0F" w:rsidRPr="00D555EA" w:rsidRDefault="00C54B0F" w:rsidP="001458D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</w:p>
    <w:p w:rsidR="00C54B0F" w:rsidRPr="000E53FE" w:rsidRDefault="00C54B0F" w:rsidP="00C54B0F">
      <w:pPr>
        <w:spacing w:after="0" w:line="240" w:lineRule="auto"/>
        <w:ind w:left="4956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C54B0F" w:rsidRDefault="00C54B0F" w:rsidP="00C54B0F"/>
    <w:p w:rsidR="00545374" w:rsidRDefault="00545374"/>
    <w:sectPr w:rsidR="0054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135BD"/>
    <w:multiLevelType w:val="hybridMultilevel"/>
    <w:tmpl w:val="6B344AE8"/>
    <w:lvl w:ilvl="0" w:tplc="9EA23A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B54CF"/>
    <w:multiLevelType w:val="hybridMultilevel"/>
    <w:tmpl w:val="421A46E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665C"/>
    <w:multiLevelType w:val="hybridMultilevel"/>
    <w:tmpl w:val="4DFAC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0F"/>
    <w:rsid w:val="001458DE"/>
    <w:rsid w:val="00205240"/>
    <w:rsid w:val="00342948"/>
    <w:rsid w:val="00506B42"/>
    <w:rsid w:val="00545374"/>
    <w:rsid w:val="008B2DE5"/>
    <w:rsid w:val="008F4E6F"/>
    <w:rsid w:val="00A24C9A"/>
    <w:rsid w:val="00B51B0A"/>
    <w:rsid w:val="00C54B0F"/>
    <w:rsid w:val="00D50EC8"/>
    <w:rsid w:val="00D555EA"/>
    <w:rsid w:val="00E64D85"/>
    <w:rsid w:val="00E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C1F6-4FA4-479A-A758-7D3325DF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B0F"/>
    <w:pPr>
      <w:ind w:left="720"/>
      <w:contextualSpacing/>
    </w:pPr>
  </w:style>
  <w:style w:type="table" w:styleId="Reetkatablice">
    <w:name w:val="Table Grid"/>
    <w:basedOn w:val="Obinatablica"/>
    <w:uiPriority w:val="39"/>
    <w:rsid w:val="00C5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1</cp:revision>
  <cp:lastPrinted>2017-01-31T09:09:00Z</cp:lastPrinted>
  <dcterms:created xsi:type="dcterms:W3CDTF">2017-01-31T07:08:00Z</dcterms:created>
  <dcterms:modified xsi:type="dcterms:W3CDTF">2017-01-31T09:11:00Z</dcterms:modified>
</cp:coreProperties>
</file>